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FC081" w14:textId="41C24782" w:rsidR="000B57DE" w:rsidRPr="000B57DE" w:rsidRDefault="000B57DE" w:rsidP="00F52745">
      <w:pPr>
        <w:spacing w:after="300"/>
        <w:textAlignment w:val="baseline"/>
        <w:outlineLvl w:val="0"/>
        <w:rPr>
          <w:rFonts w:ascii="Arial" w:eastAsia="Times New Roman" w:hAnsi="Arial" w:cs="Arial"/>
          <w:b/>
          <w:bCs/>
          <w:color w:val="252525"/>
          <w:kern w:val="36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252525"/>
          <w:kern w:val="36"/>
          <w:sz w:val="30"/>
          <w:szCs w:val="30"/>
        </w:rPr>
        <w:t>İHALE İLANI</w:t>
      </w:r>
    </w:p>
    <w:tbl>
      <w:tblPr>
        <w:tblW w:w="5377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7914"/>
      </w:tblGrid>
      <w:tr w:rsidR="001445C1" w:rsidRPr="001445C1" w14:paraId="4BD18473" w14:textId="77777777" w:rsidTr="002134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38EB2FD" w14:textId="1F93F64F" w:rsidR="001445C1" w:rsidRPr="005505EA" w:rsidRDefault="001445C1" w:rsidP="001445C1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05E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Proje</w:t>
            </w:r>
            <w:r w:rsidR="000B57D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İsmi</w:t>
            </w:r>
            <w:r w:rsidRPr="005505E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475873A" w14:textId="48B1FCC2" w:rsidR="001445C1" w:rsidRPr="005505EA" w:rsidRDefault="000B57DE" w:rsidP="001445C1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B57D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İzmir Hafif Raylı Sistemi 5. Aşama </w:t>
            </w:r>
            <w:proofErr w:type="spellStart"/>
            <w:r w:rsidRPr="000B57D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Üçyol</w:t>
            </w:r>
            <w:proofErr w:type="spellEnd"/>
            <w:r w:rsidRPr="000B57D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– Buca Hattı Yapım İşi (İzmir Metro Projesi III)</w:t>
            </w:r>
          </w:p>
        </w:tc>
      </w:tr>
      <w:tr w:rsidR="007D718C" w:rsidRPr="007D718C" w14:paraId="718D4255" w14:textId="77777777" w:rsidTr="007D71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7FD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B04ED7A" w14:textId="69C88FE2" w:rsidR="007D718C" w:rsidRPr="005505EA" w:rsidRDefault="007D718C" w:rsidP="001445C1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5505E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EBRD Proj</w:t>
            </w:r>
            <w:r w:rsidR="000B57D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e No</w:t>
            </w:r>
            <w:r w:rsidRPr="005505E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shd w:val="clear" w:color="auto" w:fill="FAF7FD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7173D09" w14:textId="465DB449" w:rsidR="007D718C" w:rsidRPr="005505EA" w:rsidRDefault="007D718C" w:rsidP="001445C1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51599</w:t>
            </w:r>
          </w:p>
        </w:tc>
      </w:tr>
      <w:tr w:rsidR="001445C1" w:rsidRPr="001445C1" w14:paraId="65421802" w14:textId="77777777" w:rsidTr="002134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AFC6BF1" w14:textId="34F528D3" w:rsidR="001445C1" w:rsidRPr="005505EA" w:rsidRDefault="000B57DE" w:rsidP="001445C1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Ülke</w:t>
            </w:r>
            <w:r w:rsidR="001445C1" w:rsidRPr="005505E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0C5F483" w14:textId="77777777" w:rsidR="001445C1" w:rsidRPr="005505EA" w:rsidRDefault="001445C1" w:rsidP="001445C1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Turkey</w:t>
            </w:r>
            <w:proofErr w:type="spellEnd"/>
          </w:p>
        </w:tc>
      </w:tr>
      <w:tr w:rsidR="001445C1" w:rsidRPr="001445C1" w14:paraId="422CC4AD" w14:textId="77777777" w:rsidTr="002134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39FFD70" w14:textId="14F94917" w:rsidR="001445C1" w:rsidRPr="005505EA" w:rsidRDefault="000B57DE" w:rsidP="001445C1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İşveren</w:t>
            </w:r>
            <w:r w:rsidR="001445C1" w:rsidRPr="005505E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BCA7D11" w14:textId="5187DB0E" w:rsidR="001445C1" w:rsidRPr="005505EA" w:rsidRDefault="000B57DE" w:rsidP="001445C1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İ</w:t>
            </w:r>
            <w:r w:rsidR="00C32135"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zm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</w:t>
            </w:r>
            <w:r w:rsidR="00C32135"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r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Büyükşehir Belediyesi</w:t>
            </w:r>
          </w:p>
        </w:tc>
      </w:tr>
      <w:tr w:rsidR="001445C1" w:rsidRPr="001445C1" w14:paraId="2BF12AB3" w14:textId="77777777" w:rsidTr="002134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A81EFF9" w14:textId="02436E07" w:rsidR="001445C1" w:rsidRPr="005505EA" w:rsidRDefault="001445C1" w:rsidP="001445C1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05E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ECEPP </w:t>
            </w:r>
            <w:r w:rsidR="000B57D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No</w:t>
            </w:r>
            <w:r w:rsidRPr="005505E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5DFF61A" w14:textId="6192463D" w:rsidR="00C32135" w:rsidRPr="005505EA" w:rsidRDefault="00C32135" w:rsidP="001445C1">
            <w:pPr>
              <w:rPr>
                <w:rFonts w:ascii="Arial" w:hAnsi="Arial" w:cs="Arial"/>
              </w:rPr>
            </w:pPr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14378459</w:t>
            </w:r>
          </w:p>
        </w:tc>
      </w:tr>
      <w:tr w:rsidR="001445C1" w:rsidRPr="001445C1" w14:paraId="4AD7BE1A" w14:textId="77777777" w:rsidTr="002134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DFFD431" w14:textId="4BEE5AA6" w:rsidR="001445C1" w:rsidRPr="005505EA" w:rsidRDefault="000B57DE" w:rsidP="001445C1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İhale Konusu İş</w:t>
            </w:r>
            <w:r w:rsidR="001445C1" w:rsidRPr="005505E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A7C3A5C" w14:textId="524E58F6" w:rsidR="001445C1" w:rsidRPr="005505EA" w:rsidRDefault="000B57DE" w:rsidP="001445C1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Metro Yapım İşi</w:t>
            </w:r>
          </w:p>
        </w:tc>
      </w:tr>
      <w:tr w:rsidR="001445C1" w:rsidRPr="001445C1" w14:paraId="616615D5" w14:textId="77777777" w:rsidTr="002134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1A4CDC0" w14:textId="009015AF" w:rsidR="001445C1" w:rsidRPr="005505EA" w:rsidRDefault="000B57DE" w:rsidP="001445C1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İhale Konusu İş Tanımı</w:t>
            </w:r>
            <w:r w:rsidR="001445C1" w:rsidRPr="005505E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0D45E0C" w14:textId="426E2602" w:rsidR="007D718C" w:rsidRDefault="007D718C" w:rsidP="007D718C">
            <w:pPr>
              <w:spacing w:after="180" w:line="360" w:lineRule="auto"/>
              <w:contextualSpacing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Civil</w:t>
            </w:r>
            <w:proofErr w:type="spellEnd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works</w:t>
            </w:r>
            <w:proofErr w:type="spellEnd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for</w:t>
            </w:r>
            <w:proofErr w:type="spellEnd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5505EA"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extension</w:t>
            </w:r>
            <w:proofErr w:type="spellEnd"/>
            <w:r w:rsidR="005505EA"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of </w:t>
            </w:r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metro </w:t>
            </w:r>
            <w:proofErr w:type="spellStart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line</w:t>
            </w:r>
            <w:proofErr w:type="spellEnd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by</w:t>
            </w:r>
            <w:proofErr w:type="spellEnd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13.5 </w:t>
            </w:r>
            <w:proofErr w:type="spellStart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kilometres</w:t>
            </w:r>
            <w:proofErr w:type="spellEnd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5505EA"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from</w:t>
            </w:r>
            <w:proofErr w:type="spellEnd"/>
            <w:r w:rsidR="005505EA"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5505EA"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Ucyol</w:t>
            </w:r>
            <w:proofErr w:type="spellEnd"/>
            <w:r w:rsidR="005505EA"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5505EA"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to</w:t>
            </w:r>
            <w:proofErr w:type="spellEnd"/>
            <w:r w:rsidR="005505EA"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Buca </w:t>
            </w:r>
            <w:proofErr w:type="spellStart"/>
            <w:r w:rsidR="005505EA"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districts</w:t>
            </w:r>
            <w:proofErr w:type="spellEnd"/>
            <w:r w:rsidR="005505EA"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construction</w:t>
            </w:r>
            <w:proofErr w:type="spellEnd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of 11 underground </w:t>
            </w:r>
            <w:proofErr w:type="spellStart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stations</w:t>
            </w:r>
            <w:proofErr w:type="spellEnd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depot</w:t>
            </w:r>
            <w:proofErr w:type="spellEnd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area</w:t>
            </w:r>
            <w:proofErr w:type="spellEnd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and</w:t>
            </w:r>
            <w:proofErr w:type="spellEnd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workshop </w:t>
            </w:r>
            <w:proofErr w:type="spellStart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building</w:t>
            </w:r>
            <w:proofErr w:type="spellEnd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and</w:t>
            </w:r>
            <w:proofErr w:type="spellEnd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6 </w:t>
            </w:r>
            <w:proofErr w:type="spellStart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kilometers</w:t>
            </w:r>
            <w:proofErr w:type="spellEnd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connection</w:t>
            </w:r>
            <w:proofErr w:type="spellEnd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tunnel</w:t>
            </w:r>
            <w:proofErr w:type="spellEnd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between</w:t>
            </w:r>
            <w:proofErr w:type="spellEnd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main </w:t>
            </w:r>
            <w:proofErr w:type="spellStart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line</w:t>
            </w:r>
            <w:proofErr w:type="spellEnd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and</w:t>
            </w:r>
            <w:proofErr w:type="spellEnd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depot</w:t>
            </w:r>
            <w:proofErr w:type="spellEnd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area</w:t>
            </w:r>
            <w:proofErr w:type="spellEnd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inc</w:t>
            </w:r>
            <w:r w:rsidR="005505EA"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luding</w:t>
            </w:r>
            <w:proofErr w:type="spellEnd"/>
            <w:r w:rsidR="005505EA"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electromechanical</w:t>
            </w:r>
            <w:proofErr w:type="spellEnd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installations</w:t>
            </w:r>
            <w:proofErr w:type="spellEnd"/>
          </w:p>
          <w:p w14:paraId="1020D636" w14:textId="1DC6D0F4" w:rsidR="000B57DE" w:rsidRPr="000B57DE" w:rsidRDefault="000B57DE" w:rsidP="000B57DE">
            <w:pPr>
              <w:spacing w:after="180" w:line="360" w:lineRule="auto"/>
              <w:contextualSpacing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0B57D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Üçyol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ile</w:t>
            </w:r>
            <w:r w:rsidRPr="000B57D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Buc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a arasında </w:t>
            </w:r>
            <w:r w:rsidRPr="000B57D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13,5 kilometre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uzunluğunda metro hattı</w:t>
            </w:r>
            <w:r w:rsidRPr="000B57D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11 yer altı istasyonu, depo alanı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ile</w:t>
            </w:r>
            <w:r w:rsidRPr="000B57D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atölye binası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0B57D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ve ana hat ile depo alanı arasında 6 kilometre bağlantı tünel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 işlerinin inşaat ve elektromekanik yapım işi.</w:t>
            </w:r>
          </w:p>
          <w:p w14:paraId="16B5020E" w14:textId="77777777" w:rsidR="000B57DE" w:rsidRPr="005505EA" w:rsidRDefault="000B57DE" w:rsidP="007D718C">
            <w:pPr>
              <w:spacing w:after="18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762494" w14:textId="5E28C022" w:rsidR="001445C1" w:rsidRPr="005505EA" w:rsidRDefault="001445C1" w:rsidP="001445C1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1445C1" w:rsidRPr="001445C1" w14:paraId="0989BE05" w14:textId="77777777" w:rsidTr="002134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46084F1" w14:textId="6CB72FDD" w:rsidR="001445C1" w:rsidRPr="005505EA" w:rsidRDefault="000B57DE" w:rsidP="001445C1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İhale Tipi</w:t>
            </w:r>
            <w:r w:rsidR="001445C1" w:rsidRPr="005505E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5D8CEFE" w14:textId="5F080ABB" w:rsidR="001445C1" w:rsidRPr="005505EA" w:rsidRDefault="000B57DE" w:rsidP="001445C1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Yapım İşi</w:t>
            </w:r>
          </w:p>
        </w:tc>
      </w:tr>
      <w:tr w:rsidR="001445C1" w:rsidRPr="001445C1" w14:paraId="7B82DE7C" w14:textId="77777777" w:rsidTr="002134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44B6DD5" w14:textId="0693B49B" w:rsidR="001445C1" w:rsidRPr="005505EA" w:rsidRDefault="000B57DE" w:rsidP="001445C1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İhale Metodu</w:t>
            </w:r>
            <w:r w:rsidR="001445C1" w:rsidRPr="005505E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CC137B4" w14:textId="5D296F12" w:rsidR="001445C1" w:rsidRPr="005505EA" w:rsidRDefault="000B57DE" w:rsidP="001445C1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İki Aşamalı Açık İhale</w:t>
            </w:r>
          </w:p>
        </w:tc>
      </w:tr>
      <w:tr w:rsidR="001445C1" w:rsidRPr="001445C1" w14:paraId="7B2D369F" w14:textId="77777777" w:rsidTr="002134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69E430A" w14:textId="1F796C95" w:rsidR="001445C1" w:rsidRPr="005505EA" w:rsidRDefault="000B57DE" w:rsidP="001445C1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Sektör</w:t>
            </w:r>
            <w:r w:rsidR="001445C1" w:rsidRPr="005505E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07ECA8C" w14:textId="5BD704E5" w:rsidR="001445C1" w:rsidRPr="000B57DE" w:rsidRDefault="000B57DE" w:rsidP="001445C1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Ulaşım</w:t>
            </w:r>
          </w:p>
        </w:tc>
      </w:tr>
      <w:tr w:rsidR="001445C1" w:rsidRPr="001445C1" w14:paraId="070AB4C5" w14:textId="77777777" w:rsidTr="002134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09562D5" w14:textId="2A244F59" w:rsidR="001445C1" w:rsidRPr="005505EA" w:rsidRDefault="000B57DE" w:rsidP="001445C1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Bildirim Tipi</w:t>
            </w:r>
            <w:r w:rsidR="001445C1" w:rsidRPr="005505E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DFD3C9A" w14:textId="2478AACF" w:rsidR="001445C1" w:rsidRPr="005505EA" w:rsidRDefault="000B57DE" w:rsidP="001445C1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İki Aşamalı İhaleye Davet</w:t>
            </w:r>
          </w:p>
        </w:tc>
      </w:tr>
      <w:tr w:rsidR="001445C1" w:rsidRPr="001445C1" w14:paraId="0A39E6F2" w14:textId="77777777" w:rsidTr="002134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0C58E5B" w14:textId="1C655FA8" w:rsidR="001445C1" w:rsidRPr="005505EA" w:rsidRDefault="000B57DE" w:rsidP="001445C1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Yayınlanma Tarihi</w:t>
            </w:r>
            <w:r w:rsidR="001445C1" w:rsidRPr="005505E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5F31A03" w14:textId="7D3097C7" w:rsidR="001445C1" w:rsidRPr="005505EA" w:rsidRDefault="005505EA" w:rsidP="001445C1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</w:t>
            </w:r>
            <w:r w:rsidR="001445C1"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</w:t>
            </w:r>
            <w:r w:rsidR="0021307E"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  <w:r w:rsidR="001445C1"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/202</w:t>
            </w:r>
            <w:r w:rsidR="0021307E"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</w:tr>
      <w:tr w:rsidR="001445C1" w:rsidRPr="001445C1" w14:paraId="7C179C6A" w14:textId="77777777" w:rsidTr="002134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A5D7D25" w14:textId="1424DBDA" w:rsidR="001445C1" w:rsidRPr="005505EA" w:rsidRDefault="000B57DE" w:rsidP="001445C1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İhale Başlangıç Tarihi</w:t>
            </w:r>
            <w:r w:rsidR="001445C1" w:rsidRPr="005505E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F96ED3A" w14:textId="4536409F" w:rsidR="001445C1" w:rsidRPr="005505EA" w:rsidRDefault="005505EA" w:rsidP="001445C1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</w:t>
            </w:r>
            <w:r w:rsidR="001445C1"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</w:t>
            </w:r>
            <w:r w:rsidR="0021307E"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  <w:r w:rsidR="001445C1"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/202</w:t>
            </w:r>
            <w:r w:rsidR="0021307E"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</w:tr>
      <w:tr w:rsidR="001445C1" w:rsidRPr="001445C1" w14:paraId="75F2E29D" w14:textId="77777777" w:rsidTr="002134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0D88040" w14:textId="5702AC23" w:rsidR="001445C1" w:rsidRPr="005505EA" w:rsidRDefault="000B57DE" w:rsidP="001445C1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İhale Bitiş Tarihi</w:t>
            </w:r>
            <w:r w:rsidR="001445C1" w:rsidRPr="005505E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3944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CBCE6E5" w14:textId="5BAC30B2" w:rsidR="001445C1" w:rsidRPr="005505EA" w:rsidRDefault="005505EA" w:rsidP="001445C1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</w:t>
            </w:r>
            <w:r w:rsidR="001445C1"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/0</w:t>
            </w:r>
            <w:r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  <w:r w:rsidR="001445C1" w:rsidRPr="005505E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/2021</w:t>
            </w:r>
          </w:p>
        </w:tc>
      </w:tr>
    </w:tbl>
    <w:p w14:paraId="2E262550" w14:textId="27C3825D" w:rsidR="001445C1" w:rsidRDefault="001445C1"/>
    <w:p w14:paraId="268702CB" w14:textId="77777777" w:rsidR="00AD1DF2" w:rsidRDefault="00AD1DF2"/>
    <w:p w14:paraId="2482E417" w14:textId="77777777" w:rsidR="00AD1DF2" w:rsidRDefault="00AD1DF2"/>
    <w:p w14:paraId="4C74FEA0" w14:textId="77777777" w:rsidR="00AD1DF2" w:rsidRDefault="00AD1DF2"/>
    <w:p w14:paraId="3F5929C6" w14:textId="77777777" w:rsidR="00AD1DF2" w:rsidRDefault="00AD1DF2"/>
    <w:p w14:paraId="265C1FBE" w14:textId="77777777" w:rsidR="00AD1DF2" w:rsidRDefault="00AD1DF2"/>
    <w:p w14:paraId="373A78CB" w14:textId="77777777" w:rsidR="00AD1DF2" w:rsidRDefault="00AD1DF2"/>
    <w:p w14:paraId="5AA46F1D" w14:textId="77777777" w:rsidR="00AD1DF2" w:rsidRDefault="00AD1DF2"/>
    <w:p w14:paraId="13F268A4" w14:textId="13602617" w:rsidR="001445C1" w:rsidRDefault="000B57DE" w:rsidP="001445C1">
      <w:pPr>
        <w:pStyle w:val="Balk2"/>
        <w:spacing w:before="105" w:beforeAutospacing="0" w:after="150" w:afterAutospacing="0"/>
        <w:textAlignment w:val="baseline"/>
        <w:rPr>
          <w:rFonts w:ascii="Arial" w:hAnsi="Arial" w:cs="Arial"/>
          <w:caps/>
          <w:sz w:val="26"/>
          <w:szCs w:val="26"/>
        </w:rPr>
      </w:pPr>
      <w:r>
        <w:rPr>
          <w:rFonts w:ascii="Arial" w:hAnsi="Arial" w:cs="Arial"/>
          <w:caps/>
          <w:sz w:val="26"/>
          <w:szCs w:val="26"/>
        </w:rPr>
        <w:lastRenderedPageBreak/>
        <w:t>İKİ AŞAMALI İHALEYE DAVET</w:t>
      </w:r>
    </w:p>
    <w:p w14:paraId="416E941C" w14:textId="52295661" w:rsidR="005505EA" w:rsidRPr="004659CD" w:rsidRDefault="001445C1" w:rsidP="004659CD">
      <w:pPr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b/>
          <w:bCs/>
          <w:color w:val="252525"/>
          <w:sz w:val="20"/>
          <w:szCs w:val="20"/>
        </w:rPr>
        <w:t xml:space="preserve">1. </w:t>
      </w:r>
      <w:r w:rsidR="000B57DE">
        <w:rPr>
          <w:rFonts w:ascii="Arial" w:hAnsi="Arial" w:cs="Arial"/>
          <w:b/>
          <w:bCs/>
          <w:color w:val="252525"/>
          <w:sz w:val="20"/>
          <w:szCs w:val="20"/>
        </w:rPr>
        <w:t>Finansman Bilgileri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 w:rsidR="004659CD" w:rsidRPr="004659CD">
        <w:rPr>
          <w:rFonts w:ascii="Arial" w:eastAsia="Times New Roman" w:hAnsi="Arial" w:cs="Arial"/>
          <w:color w:val="252525"/>
          <w:sz w:val="20"/>
          <w:szCs w:val="20"/>
        </w:rPr>
        <w:t xml:space="preserve">Yukarıda adı geçen </w:t>
      </w:r>
      <w:r w:rsidR="004659CD">
        <w:rPr>
          <w:rFonts w:ascii="Arial" w:eastAsia="Times New Roman" w:hAnsi="Arial" w:cs="Arial"/>
          <w:color w:val="252525"/>
          <w:sz w:val="20"/>
          <w:szCs w:val="20"/>
        </w:rPr>
        <w:t>işveren</w:t>
      </w:r>
      <w:r w:rsidR="004659CD" w:rsidRPr="004659CD">
        <w:rPr>
          <w:rFonts w:ascii="Arial" w:eastAsia="Times New Roman" w:hAnsi="Arial" w:cs="Arial"/>
          <w:color w:val="252525"/>
          <w:sz w:val="20"/>
          <w:szCs w:val="20"/>
        </w:rPr>
        <w:t>, Avrupa İmar ve Kalkınma Bankası (Banka) tarafından yönetilen bir kredi / hibeden elde edilen gelirin bir kısmını yukarıda adı geçen sözleşme</w:t>
      </w:r>
      <w:r w:rsidR="004659CD">
        <w:rPr>
          <w:rFonts w:ascii="Arial" w:eastAsia="Times New Roman" w:hAnsi="Arial" w:cs="Arial"/>
          <w:color w:val="252525"/>
          <w:sz w:val="20"/>
          <w:szCs w:val="20"/>
        </w:rPr>
        <w:t>nin</w:t>
      </w:r>
      <w:r w:rsidR="004659CD" w:rsidRPr="004659CD">
        <w:rPr>
          <w:rFonts w:ascii="Arial" w:eastAsia="Times New Roman" w:hAnsi="Arial" w:cs="Arial"/>
          <w:color w:val="252525"/>
          <w:sz w:val="20"/>
          <w:szCs w:val="20"/>
        </w:rPr>
        <w:t xml:space="preserve"> maliyetin</w:t>
      </w:r>
      <w:r w:rsidR="004659CD">
        <w:rPr>
          <w:rFonts w:ascii="Arial" w:eastAsia="Times New Roman" w:hAnsi="Arial" w:cs="Arial"/>
          <w:color w:val="252525"/>
          <w:sz w:val="20"/>
          <w:szCs w:val="20"/>
        </w:rPr>
        <w:t>de</w:t>
      </w:r>
      <w:r w:rsidR="004659CD" w:rsidRPr="004659CD">
        <w:rPr>
          <w:rFonts w:ascii="Arial" w:eastAsia="Times New Roman" w:hAnsi="Arial" w:cs="Arial"/>
          <w:color w:val="252525"/>
          <w:sz w:val="20"/>
          <w:szCs w:val="20"/>
        </w:rPr>
        <w:t xml:space="preserve"> kullanmayı planlamaktadır.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 w:rsidR="004659CD">
        <w:rPr>
          <w:rFonts w:ascii="Arial" w:hAnsi="Arial" w:cs="Arial"/>
          <w:color w:val="252525"/>
          <w:sz w:val="20"/>
          <w:szCs w:val="20"/>
        </w:rPr>
        <w:t>İlave Finansman Bilgisi:</w:t>
      </w:r>
      <w:r>
        <w:rPr>
          <w:rFonts w:ascii="Arial" w:hAnsi="Arial" w:cs="Arial"/>
          <w:color w:val="252525"/>
          <w:sz w:val="20"/>
          <w:szCs w:val="20"/>
        </w:rPr>
        <w:br/>
      </w:r>
      <w:r w:rsidR="004659CD">
        <w:rPr>
          <w:rFonts w:ascii="Arial" w:hAnsi="Arial" w:cs="Arial"/>
          <w:color w:val="252525"/>
          <w:sz w:val="20"/>
          <w:szCs w:val="20"/>
        </w:rPr>
        <w:t>Proje EBRD, AFD ve diğer iki uluslararası yatırım bankası tarafından eş finansman sağlanacaktır.</w:t>
      </w:r>
      <w:r>
        <w:rPr>
          <w:rFonts w:ascii="Arial" w:hAnsi="Arial" w:cs="Arial"/>
          <w:color w:val="252525"/>
          <w:sz w:val="20"/>
          <w:szCs w:val="20"/>
        </w:rPr>
        <w:br/>
      </w:r>
    </w:p>
    <w:p w14:paraId="425FC7F3" w14:textId="4C662AD4" w:rsidR="004659CD" w:rsidRPr="004659CD" w:rsidRDefault="001445C1" w:rsidP="004659CD">
      <w:pPr>
        <w:autoSpaceDE w:val="0"/>
        <w:autoSpaceDN w:val="0"/>
        <w:adjustRightInd w:val="0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b/>
          <w:bCs/>
          <w:color w:val="252525"/>
          <w:sz w:val="20"/>
          <w:szCs w:val="20"/>
        </w:rPr>
        <w:t xml:space="preserve">2. </w:t>
      </w:r>
      <w:r w:rsidR="004659CD">
        <w:rPr>
          <w:rFonts w:ascii="Arial" w:hAnsi="Arial" w:cs="Arial"/>
          <w:b/>
          <w:bCs/>
          <w:color w:val="252525"/>
          <w:sz w:val="20"/>
          <w:szCs w:val="20"/>
        </w:rPr>
        <w:t>İhale Sürecine İlişkin Bilgiler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 w:rsidR="004659CD" w:rsidRPr="004659CD">
        <w:rPr>
          <w:rFonts w:ascii="Arial" w:hAnsi="Arial" w:cs="Arial"/>
          <w:color w:val="252525"/>
          <w:sz w:val="20"/>
          <w:szCs w:val="20"/>
        </w:rPr>
        <w:t xml:space="preserve">Sözleşmeler, Banka'nın Satın Alma Politika ve Kurallarına tabi olacak ve ihale belgelerinde aksi belirtilmedikçe </w:t>
      </w:r>
      <w:r w:rsidR="004659CD">
        <w:rPr>
          <w:rFonts w:ascii="Arial" w:hAnsi="Arial" w:cs="Arial"/>
          <w:color w:val="252525"/>
          <w:sz w:val="20"/>
          <w:szCs w:val="20"/>
        </w:rPr>
        <w:t>tüm</w:t>
      </w:r>
      <w:r w:rsidR="004659CD" w:rsidRPr="004659CD">
        <w:rPr>
          <w:rFonts w:ascii="Arial" w:hAnsi="Arial" w:cs="Arial"/>
          <w:color w:val="252525"/>
          <w:sz w:val="20"/>
          <w:szCs w:val="20"/>
        </w:rPr>
        <w:t xml:space="preserve"> ülke</w:t>
      </w:r>
      <w:r w:rsidR="004659CD">
        <w:rPr>
          <w:rFonts w:ascii="Arial" w:hAnsi="Arial" w:cs="Arial"/>
          <w:color w:val="252525"/>
          <w:sz w:val="20"/>
          <w:szCs w:val="20"/>
        </w:rPr>
        <w:t>ler</w:t>
      </w:r>
      <w:r w:rsidR="004659CD" w:rsidRPr="004659CD">
        <w:rPr>
          <w:rFonts w:ascii="Arial" w:hAnsi="Arial" w:cs="Arial"/>
          <w:color w:val="252525"/>
          <w:sz w:val="20"/>
          <w:szCs w:val="20"/>
        </w:rPr>
        <w:t>den firmaların katılımına açık olacaktır.</w:t>
      </w:r>
    </w:p>
    <w:p w14:paraId="6F867D22" w14:textId="77777777" w:rsidR="004659CD" w:rsidRPr="004659CD" w:rsidRDefault="004659CD" w:rsidP="004659CD">
      <w:pPr>
        <w:autoSpaceDE w:val="0"/>
        <w:autoSpaceDN w:val="0"/>
        <w:adjustRightInd w:val="0"/>
        <w:rPr>
          <w:rFonts w:ascii="Arial" w:hAnsi="Arial" w:cs="Arial"/>
          <w:color w:val="252525"/>
          <w:sz w:val="20"/>
          <w:szCs w:val="20"/>
        </w:rPr>
      </w:pPr>
    </w:p>
    <w:p w14:paraId="157B629D" w14:textId="098987A8" w:rsidR="004659CD" w:rsidRPr="004659CD" w:rsidRDefault="004659CD" w:rsidP="004659CD">
      <w:pPr>
        <w:autoSpaceDE w:val="0"/>
        <w:autoSpaceDN w:val="0"/>
        <w:adjustRightInd w:val="0"/>
        <w:rPr>
          <w:rFonts w:ascii="Arial" w:hAnsi="Arial" w:cs="Arial"/>
          <w:color w:val="252525"/>
          <w:sz w:val="20"/>
          <w:szCs w:val="20"/>
        </w:rPr>
      </w:pPr>
      <w:r w:rsidRPr="004659CD">
        <w:rPr>
          <w:rFonts w:ascii="Arial" w:hAnsi="Arial" w:cs="Arial"/>
          <w:color w:val="252525"/>
          <w:sz w:val="20"/>
          <w:szCs w:val="20"/>
        </w:rPr>
        <w:t xml:space="preserve">Sözleşme türü ve </w:t>
      </w:r>
      <w:r>
        <w:rPr>
          <w:rFonts w:ascii="Arial" w:hAnsi="Arial" w:cs="Arial"/>
          <w:color w:val="252525"/>
          <w:sz w:val="20"/>
          <w:szCs w:val="20"/>
        </w:rPr>
        <w:t>ihale</w:t>
      </w:r>
      <w:r w:rsidRPr="004659CD">
        <w:rPr>
          <w:rFonts w:ascii="Arial" w:hAnsi="Arial" w:cs="Arial"/>
          <w:color w:val="252525"/>
          <w:sz w:val="20"/>
          <w:szCs w:val="20"/>
        </w:rPr>
        <w:t xml:space="preserve"> yöntemi yukarıda belirtilmiştir. </w:t>
      </w:r>
      <w:r>
        <w:rPr>
          <w:rFonts w:ascii="Arial" w:hAnsi="Arial" w:cs="Arial"/>
          <w:color w:val="252525"/>
          <w:sz w:val="20"/>
          <w:szCs w:val="20"/>
        </w:rPr>
        <w:t xml:space="preserve">İhalenin </w:t>
      </w:r>
      <w:r w:rsidRPr="004659CD">
        <w:rPr>
          <w:rFonts w:ascii="Arial" w:hAnsi="Arial" w:cs="Arial"/>
          <w:color w:val="252525"/>
          <w:sz w:val="20"/>
          <w:szCs w:val="20"/>
        </w:rPr>
        <w:t>t</w:t>
      </w:r>
      <w:r>
        <w:rPr>
          <w:rFonts w:ascii="Arial" w:hAnsi="Arial" w:cs="Arial"/>
          <w:color w:val="252525"/>
          <w:sz w:val="20"/>
          <w:szCs w:val="20"/>
        </w:rPr>
        <w:t>ü</w:t>
      </w:r>
      <w:r w:rsidRPr="004659CD">
        <w:rPr>
          <w:rFonts w:ascii="Arial" w:hAnsi="Arial" w:cs="Arial"/>
          <w:color w:val="252525"/>
          <w:sz w:val="20"/>
          <w:szCs w:val="20"/>
        </w:rPr>
        <w:t>m açıklama</w:t>
      </w:r>
      <w:r>
        <w:rPr>
          <w:rFonts w:ascii="Arial" w:hAnsi="Arial" w:cs="Arial"/>
          <w:color w:val="252525"/>
          <w:sz w:val="20"/>
          <w:szCs w:val="20"/>
        </w:rPr>
        <w:t xml:space="preserve">ları ihale </w:t>
      </w:r>
      <w:proofErr w:type="spellStart"/>
      <w:r w:rsidR="00021881">
        <w:rPr>
          <w:rFonts w:ascii="Arial" w:hAnsi="Arial" w:cs="Arial"/>
          <w:color w:val="252525"/>
          <w:sz w:val="20"/>
          <w:szCs w:val="20"/>
        </w:rPr>
        <w:t>dökümanlarında</w:t>
      </w:r>
      <w:proofErr w:type="spellEnd"/>
      <w:r w:rsidR="00021881">
        <w:rPr>
          <w:rFonts w:ascii="Arial" w:hAnsi="Arial" w:cs="Arial"/>
          <w:color w:val="252525"/>
          <w:sz w:val="20"/>
          <w:szCs w:val="20"/>
        </w:rPr>
        <w:t xml:space="preserve"> </w:t>
      </w:r>
      <w:r w:rsidRPr="004659CD">
        <w:rPr>
          <w:rFonts w:ascii="Arial" w:hAnsi="Arial" w:cs="Arial"/>
          <w:color w:val="252525"/>
          <w:sz w:val="20"/>
          <w:szCs w:val="20"/>
        </w:rPr>
        <w:t xml:space="preserve">mevcuttur ve </w:t>
      </w:r>
      <w:proofErr w:type="spellStart"/>
      <w:r w:rsidRPr="004659CD">
        <w:rPr>
          <w:rFonts w:ascii="Arial" w:hAnsi="Arial" w:cs="Arial"/>
          <w:color w:val="252525"/>
          <w:sz w:val="20"/>
          <w:szCs w:val="20"/>
        </w:rPr>
        <w:t>ECEPP'de</w:t>
      </w:r>
      <w:proofErr w:type="spellEnd"/>
      <w:r w:rsidRPr="004659CD">
        <w:rPr>
          <w:rFonts w:ascii="Arial" w:hAnsi="Arial" w:cs="Arial"/>
          <w:color w:val="252525"/>
          <w:sz w:val="20"/>
          <w:szCs w:val="20"/>
        </w:rPr>
        <w:t xml:space="preserve"> ücretsiz olarak mevcuttur.</w:t>
      </w:r>
    </w:p>
    <w:p w14:paraId="3982CBD2" w14:textId="77777777" w:rsidR="004659CD" w:rsidRPr="004659CD" w:rsidRDefault="004659CD" w:rsidP="004659CD">
      <w:pPr>
        <w:autoSpaceDE w:val="0"/>
        <w:autoSpaceDN w:val="0"/>
        <w:adjustRightInd w:val="0"/>
        <w:rPr>
          <w:rFonts w:ascii="Arial" w:hAnsi="Arial" w:cs="Arial"/>
          <w:color w:val="252525"/>
          <w:sz w:val="20"/>
          <w:szCs w:val="20"/>
        </w:rPr>
      </w:pPr>
    </w:p>
    <w:p w14:paraId="69D20643" w14:textId="08639374" w:rsidR="004659CD" w:rsidRPr="004659CD" w:rsidRDefault="00021881" w:rsidP="004659CD">
      <w:pPr>
        <w:autoSpaceDE w:val="0"/>
        <w:autoSpaceDN w:val="0"/>
        <w:adjustRightInd w:val="0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 xml:space="preserve">İhale </w:t>
      </w:r>
      <w:proofErr w:type="spellStart"/>
      <w:r>
        <w:rPr>
          <w:rFonts w:ascii="Arial" w:hAnsi="Arial" w:cs="Arial"/>
          <w:color w:val="252525"/>
          <w:sz w:val="20"/>
          <w:szCs w:val="20"/>
        </w:rPr>
        <w:t>d</w:t>
      </w:r>
      <w:r w:rsidR="004659CD" w:rsidRPr="004659CD">
        <w:rPr>
          <w:rFonts w:ascii="Arial" w:hAnsi="Arial" w:cs="Arial"/>
          <w:color w:val="252525"/>
          <w:sz w:val="20"/>
          <w:szCs w:val="20"/>
        </w:rPr>
        <w:t>okümanta</w:t>
      </w:r>
      <w:r>
        <w:rPr>
          <w:rFonts w:ascii="Arial" w:hAnsi="Arial" w:cs="Arial"/>
          <w:color w:val="252525"/>
          <w:sz w:val="20"/>
          <w:szCs w:val="20"/>
        </w:rPr>
        <w:t>ları</w:t>
      </w:r>
      <w:proofErr w:type="spellEnd"/>
      <w:r w:rsidR="004659CD" w:rsidRPr="004659CD">
        <w:rPr>
          <w:rFonts w:ascii="Arial" w:hAnsi="Arial" w:cs="Arial"/>
          <w:color w:val="252525"/>
          <w:sz w:val="20"/>
          <w:szCs w:val="20"/>
        </w:rPr>
        <w:t xml:space="preserve"> şu bilgileri içer</w:t>
      </w:r>
      <w:r>
        <w:rPr>
          <w:rFonts w:ascii="Arial" w:hAnsi="Arial" w:cs="Arial"/>
          <w:color w:val="252525"/>
          <w:sz w:val="20"/>
          <w:szCs w:val="20"/>
        </w:rPr>
        <w:t>mektedir</w:t>
      </w:r>
      <w:r w:rsidR="004659CD" w:rsidRPr="004659CD">
        <w:rPr>
          <w:rFonts w:ascii="Arial" w:hAnsi="Arial" w:cs="Arial"/>
          <w:color w:val="252525"/>
          <w:sz w:val="20"/>
          <w:szCs w:val="20"/>
        </w:rPr>
        <w:t xml:space="preserve">: detaylı teknik ve mali gereksinimler; </w:t>
      </w:r>
      <w:proofErr w:type="gramStart"/>
      <w:r w:rsidR="004659CD" w:rsidRPr="004659CD">
        <w:rPr>
          <w:rFonts w:ascii="Arial" w:hAnsi="Arial" w:cs="Arial"/>
          <w:color w:val="252525"/>
          <w:sz w:val="20"/>
          <w:szCs w:val="20"/>
        </w:rPr>
        <w:t>lotlar</w:t>
      </w:r>
      <w:proofErr w:type="gramEnd"/>
      <w:r w:rsidR="004659CD" w:rsidRPr="004659CD">
        <w:rPr>
          <w:rFonts w:ascii="Arial" w:hAnsi="Arial" w:cs="Arial"/>
          <w:color w:val="252525"/>
          <w:sz w:val="20"/>
          <w:szCs w:val="20"/>
        </w:rPr>
        <w:t xml:space="preserve"> hakkında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="004659CD" w:rsidRPr="004659CD">
        <w:rPr>
          <w:rFonts w:ascii="Arial" w:hAnsi="Arial" w:cs="Arial"/>
          <w:color w:val="252525"/>
          <w:sz w:val="20"/>
          <w:szCs w:val="20"/>
        </w:rPr>
        <w:t xml:space="preserve">bilgi; beklenen sonuç; uygunluk ve yeterlilik </w:t>
      </w:r>
      <w:r>
        <w:rPr>
          <w:rFonts w:ascii="Arial" w:hAnsi="Arial" w:cs="Arial"/>
          <w:color w:val="252525"/>
          <w:sz w:val="20"/>
          <w:szCs w:val="20"/>
        </w:rPr>
        <w:t>kriterleri</w:t>
      </w:r>
      <w:r w:rsidR="004659CD" w:rsidRPr="004659CD">
        <w:rPr>
          <w:rFonts w:ascii="Arial" w:hAnsi="Arial" w:cs="Arial"/>
          <w:color w:val="252525"/>
          <w:sz w:val="20"/>
          <w:szCs w:val="20"/>
        </w:rPr>
        <w:t>; sözleşme başlangıç ​​tarihi; planlanan sözleşme süresi; herhangi bir yanıt gereksinimi; diğer ilgili bilgiler.</w:t>
      </w:r>
    </w:p>
    <w:p w14:paraId="3947236A" w14:textId="77777777" w:rsidR="004659CD" w:rsidRPr="004659CD" w:rsidRDefault="004659CD" w:rsidP="004659CD">
      <w:pPr>
        <w:autoSpaceDE w:val="0"/>
        <w:autoSpaceDN w:val="0"/>
        <w:adjustRightInd w:val="0"/>
        <w:rPr>
          <w:rFonts w:ascii="Arial" w:hAnsi="Arial" w:cs="Arial"/>
          <w:color w:val="252525"/>
          <w:sz w:val="20"/>
          <w:szCs w:val="20"/>
        </w:rPr>
      </w:pPr>
    </w:p>
    <w:p w14:paraId="2C364E9F" w14:textId="77777777" w:rsidR="00021881" w:rsidRDefault="004659CD" w:rsidP="004659CD">
      <w:pPr>
        <w:rPr>
          <w:rFonts w:ascii="Arial" w:hAnsi="Arial" w:cs="Arial"/>
          <w:color w:val="252525"/>
          <w:sz w:val="20"/>
          <w:szCs w:val="20"/>
        </w:rPr>
      </w:pPr>
      <w:r w:rsidRPr="004659CD">
        <w:rPr>
          <w:rFonts w:ascii="Arial" w:hAnsi="Arial" w:cs="Arial"/>
          <w:color w:val="252525"/>
          <w:sz w:val="20"/>
          <w:szCs w:val="20"/>
        </w:rPr>
        <w:t xml:space="preserve">Bu </w:t>
      </w:r>
      <w:r w:rsidR="00021881">
        <w:rPr>
          <w:rFonts w:ascii="Arial" w:hAnsi="Arial" w:cs="Arial"/>
          <w:color w:val="252525"/>
          <w:sz w:val="20"/>
          <w:szCs w:val="20"/>
        </w:rPr>
        <w:t>ihale süreci</w:t>
      </w:r>
      <w:r w:rsidRPr="004659CD">
        <w:rPr>
          <w:rFonts w:ascii="Arial" w:hAnsi="Arial" w:cs="Arial"/>
          <w:color w:val="252525"/>
          <w:sz w:val="20"/>
          <w:szCs w:val="20"/>
        </w:rPr>
        <w:t xml:space="preserve"> EBRD Müşteri E-</w:t>
      </w:r>
      <w:r w:rsidR="00021881">
        <w:rPr>
          <w:rFonts w:ascii="Arial" w:hAnsi="Arial" w:cs="Arial"/>
          <w:color w:val="252525"/>
          <w:sz w:val="20"/>
          <w:szCs w:val="20"/>
        </w:rPr>
        <w:t>İhale</w:t>
      </w:r>
      <w:r w:rsidRPr="004659CD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4659CD">
        <w:rPr>
          <w:rFonts w:ascii="Arial" w:hAnsi="Arial" w:cs="Arial"/>
          <w:color w:val="252525"/>
          <w:sz w:val="20"/>
          <w:szCs w:val="20"/>
        </w:rPr>
        <w:t>Portalı</w:t>
      </w:r>
      <w:proofErr w:type="spellEnd"/>
      <w:r w:rsidRPr="004659CD">
        <w:rPr>
          <w:rFonts w:ascii="Arial" w:hAnsi="Arial" w:cs="Arial"/>
          <w:color w:val="252525"/>
          <w:sz w:val="20"/>
          <w:szCs w:val="20"/>
        </w:rPr>
        <w:t xml:space="preserve"> (ECEPP) kullanılarak yürütülecektir. </w:t>
      </w:r>
      <w:r w:rsidR="00021881">
        <w:rPr>
          <w:rFonts w:ascii="Arial" w:hAnsi="Arial" w:cs="Arial"/>
          <w:color w:val="252525"/>
          <w:sz w:val="20"/>
          <w:szCs w:val="20"/>
        </w:rPr>
        <w:t>İlgilenen</w:t>
      </w:r>
      <w:r w:rsidRPr="004659CD">
        <w:rPr>
          <w:rFonts w:ascii="Arial" w:hAnsi="Arial" w:cs="Arial"/>
          <w:color w:val="252525"/>
          <w:sz w:val="20"/>
          <w:szCs w:val="20"/>
        </w:rPr>
        <w:t xml:space="preserve"> </w:t>
      </w:r>
      <w:r w:rsidR="00021881">
        <w:rPr>
          <w:rFonts w:ascii="Arial" w:hAnsi="Arial" w:cs="Arial"/>
          <w:color w:val="252525"/>
          <w:sz w:val="20"/>
          <w:szCs w:val="20"/>
        </w:rPr>
        <w:t>istekliler</w:t>
      </w:r>
      <w:r w:rsidRPr="004659CD">
        <w:rPr>
          <w:rFonts w:ascii="Arial" w:hAnsi="Arial" w:cs="Arial"/>
          <w:color w:val="252525"/>
          <w:sz w:val="20"/>
          <w:szCs w:val="20"/>
        </w:rPr>
        <w:t xml:space="preserve">, aşağıdaki bağlantıya veya 'Erişim Fırsatı' düğmesine tıklayarak (bu bildirimi </w:t>
      </w:r>
      <w:proofErr w:type="spellStart"/>
      <w:r w:rsidRPr="004659CD">
        <w:rPr>
          <w:rFonts w:ascii="Arial" w:hAnsi="Arial" w:cs="Arial"/>
          <w:color w:val="252525"/>
          <w:sz w:val="20"/>
          <w:szCs w:val="20"/>
        </w:rPr>
        <w:t>ECEPP'de</w:t>
      </w:r>
      <w:proofErr w:type="spellEnd"/>
      <w:r w:rsidRPr="004659CD">
        <w:rPr>
          <w:rFonts w:ascii="Arial" w:hAnsi="Arial" w:cs="Arial"/>
          <w:color w:val="252525"/>
          <w:sz w:val="20"/>
          <w:szCs w:val="20"/>
        </w:rPr>
        <w:t xml:space="preserve"> görüntülüyorsanız) </w:t>
      </w:r>
      <w:r w:rsidR="00021881">
        <w:rPr>
          <w:rFonts w:ascii="Arial" w:hAnsi="Arial" w:cs="Arial"/>
          <w:color w:val="252525"/>
          <w:sz w:val="20"/>
          <w:szCs w:val="20"/>
        </w:rPr>
        <w:t>ihale sürecine</w:t>
      </w:r>
      <w:r w:rsidRPr="004659CD">
        <w:rPr>
          <w:rFonts w:ascii="Arial" w:hAnsi="Arial" w:cs="Arial"/>
          <w:color w:val="252525"/>
          <w:sz w:val="20"/>
          <w:szCs w:val="20"/>
        </w:rPr>
        <w:t xml:space="preserve"> erişebilirler. Kayıtlı </w:t>
      </w:r>
      <w:r w:rsidR="00021881">
        <w:rPr>
          <w:rFonts w:ascii="Arial" w:hAnsi="Arial" w:cs="Arial"/>
          <w:color w:val="252525"/>
          <w:sz w:val="20"/>
          <w:szCs w:val="20"/>
        </w:rPr>
        <w:t>istekliler</w:t>
      </w:r>
      <w:r w:rsidRPr="004659CD">
        <w:rPr>
          <w:rFonts w:ascii="Arial" w:hAnsi="Arial" w:cs="Arial"/>
          <w:color w:val="252525"/>
          <w:sz w:val="20"/>
          <w:szCs w:val="20"/>
        </w:rPr>
        <w:t xml:space="preserve"> oturum açabilir ve </w:t>
      </w:r>
      <w:r w:rsidR="00021881">
        <w:rPr>
          <w:rFonts w:ascii="Arial" w:hAnsi="Arial" w:cs="Arial"/>
          <w:color w:val="252525"/>
          <w:sz w:val="20"/>
          <w:szCs w:val="20"/>
        </w:rPr>
        <w:t xml:space="preserve">ihale </w:t>
      </w:r>
      <w:proofErr w:type="spellStart"/>
      <w:r w:rsidR="00021881">
        <w:rPr>
          <w:rFonts w:ascii="Arial" w:hAnsi="Arial" w:cs="Arial"/>
          <w:color w:val="252525"/>
          <w:sz w:val="20"/>
          <w:szCs w:val="20"/>
        </w:rPr>
        <w:t>dökümanlarına</w:t>
      </w:r>
      <w:proofErr w:type="spellEnd"/>
      <w:r w:rsidRPr="004659CD">
        <w:rPr>
          <w:rFonts w:ascii="Arial" w:hAnsi="Arial" w:cs="Arial"/>
          <w:color w:val="252525"/>
          <w:sz w:val="20"/>
          <w:szCs w:val="20"/>
        </w:rPr>
        <w:t xml:space="preserve"> hemen erişebilir ve kayıtsız katılımcılar kısa bir kaydı tamamladıktan sonra bunu yapabilir: </w:t>
      </w:r>
      <w:r w:rsidR="001445C1">
        <w:rPr>
          <w:rFonts w:ascii="Arial" w:hAnsi="Arial" w:cs="Arial"/>
          <w:color w:val="252525"/>
          <w:sz w:val="20"/>
          <w:szCs w:val="20"/>
        </w:rPr>
        <w:br/>
      </w:r>
      <w:r w:rsidR="001445C1">
        <w:rPr>
          <w:rFonts w:ascii="Arial" w:hAnsi="Arial" w:cs="Arial"/>
          <w:color w:val="252525"/>
          <w:sz w:val="20"/>
          <w:szCs w:val="20"/>
        </w:rPr>
        <w:br/>
      </w:r>
      <w:hyperlink r:id="rId5" w:tgtFrame="_blank" w:history="1">
        <w:r w:rsidR="005505EA" w:rsidRPr="005505EA">
          <w:rPr>
            <w:rStyle w:val="Kpr"/>
            <w:rFonts w:ascii="Arial" w:hAnsi="Arial" w:cs="Arial"/>
            <w:color w:val="1F509A"/>
            <w:sz w:val="20"/>
            <w:szCs w:val="20"/>
            <w:bdr w:val="none" w:sz="0" w:space="0" w:color="auto" w:frame="1"/>
          </w:rPr>
          <w:t>https://ecepp.ebrd.com/respond/P4UJ48X8CE</w:t>
        </w:r>
      </w:hyperlink>
      <w:r w:rsidR="005505EA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7F7F7"/>
        </w:rPr>
        <w:t> </w:t>
      </w:r>
      <w:r w:rsidR="001445C1">
        <w:rPr>
          <w:rFonts w:ascii="Arial" w:hAnsi="Arial" w:cs="Arial"/>
          <w:color w:val="252525"/>
          <w:sz w:val="20"/>
          <w:szCs w:val="20"/>
        </w:rPr>
        <w:br/>
      </w:r>
      <w:r w:rsidR="001445C1">
        <w:rPr>
          <w:rFonts w:ascii="Arial" w:hAnsi="Arial" w:cs="Arial"/>
          <w:color w:val="252525"/>
          <w:sz w:val="20"/>
          <w:szCs w:val="20"/>
        </w:rPr>
        <w:br/>
      </w:r>
      <w:r w:rsidR="001445C1">
        <w:rPr>
          <w:rFonts w:ascii="Arial" w:hAnsi="Arial" w:cs="Arial"/>
          <w:color w:val="252525"/>
          <w:sz w:val="20"/>
          <w:szCs w:val="20"/>
        </w:rPr>
        <w:br/>
      </w:r>
      <w:r w:rsidR="001445C1">
        <w:rPr>
          <w:rFonts w:ascii="Arial" w:hAnsi="Arial" w:cs="Arial"/>
          <w:b/>
          <w:bCs/>
          <w:color w:val="252525"/>
          <w:sz w:val="20"/>
          <w:szCs w:val="20"/>
        </w:rPr>
        <w:t xml:space="preserve">3. </w:t>
      </w:r>
      <w:r w:rsidR="00021881">
        <w:rPr>
          <w:rFonts w:ascii="Arial" w:hAnsi="Arial" w:cs="Arial"/>
          <w:b/>
          <w:bCs/>
          <w:color w:val="252525"/>
          <w:sz w:val="20"/>
          <w:szCs w:val="20"/>
        </w:rPr>
        <w:t>Uygunluk ve Yeterlilik Kriterleri:</w:t>
      </w:r>
      <w:r w:rsidR="001445C1">
        <w:rPr>
          <w:rFonts w:ascii="Arial" w:hAnsi="Arial" w:cs="Arial"/>
          <w:color w:val="252525"/>
          <w:sz w:val="20"/>
          <w:szCs w:val="20"/>
        </w:rPr>
        <w:br/>
      </w:r>
    </w:p>
    <w:p w14:paraId="1AE5521F" w14:textId="77777777" w:rsidR="00021881" w:rsidRDefault="00021881" w:rsidP="004659CD">
      <w:pPr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Bazı uygunluk ve yeterlilik kriterleri aşağıda listelenmiştir;</w:t>
      </w:r>
    </w:p>
    <w:p w14:paraId="1C6E2639" w14:textId="77777777" w:rsidR="00021881" w:rsidRDefault="00021881" w:rsidP="004659CD">
      <w:pPr>
        <w:rPr>
          <w:rFonts w:ascii="Arial" w:hAnsi="Arial" w:cs="Arial"/>
          <w:color w:val="252525"/>
          <w:sz w:val="20"/>
          <w:szCs w:val="20"/>
        </w:rPr>
      </w:pPr>
    </w:p>
    <w:p w14:paraId="52DEACF8" w14:textId="4074F0C9" w:rsidR="00021881" w:rsidRPr="00021881" w:rsidRDefault="00021881" w:rsidP="00021881">
      <w:pPr>
        <w:pStyle w:val="ListeParagraf"/>
        <w:numPr>
          <w:ilvl w:val="0"/>
          <w:numId w:val="2"/>
        </w:numPr>
        <w:rPr>
          <w:rFonts w:ascii="Arial" w:hAnsi="Arial" w:cs="Arial"/>
          <w:color w:val="252525"/>
          <w:sz w:val="20"/>
          <w:szCs w:val="20"/>
        </w:rPr>
      </w:pPr>
      <w:proofErr w:type="spellStart"/>
      <w:r w:rsidRPr="00021881">
        <w:rPr>
          <w:rFonts w:ascii="Arial" w:hAnsi="Arial" w:cs="Arial"/>
          <w:b/>
          <w:bCs/>
          <w:color w:val="252525"/>
          <w:sz w:val="20"/>
          <w:szCs w:val="20"/>
        </w:rPr>
        <w:t>Ortalama</w:t>
      </w:r>
      <w:proofErr w:type="spellEnd"/>
      <w:r w:rsidRPr="00021881">
        <w:rPr>
          <w:rFonts w:ascii="Arial" w:hAnsi="Arial" w:cs="Arial"/>
          <w:b/>
          <w:bCs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b/>
          <w:bCs/>
          <w:color w:val="252525"/>
          <w:sz w:val="20"/>
          <w:szCs w:val="20"/>
        </w:rPr>
        <w:t>Yıllık</w:t>
      </w:r>
      <w:proofErr w:type="spellEnd"/>
      <w:r w:rsidRPr="00021881">
        <w:rPr>
          <w:rFonts w:ascii="Arial" w:hAnsi="Arial" w:cs="Arial"/>
          <w:b/>
          <w:bCs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b/>
          <w:bCs/>
          <w:color w:val="252525"/>
          <w:sz w:val="20"/>
          <w:szCs w:val="20"/>
        </w:rPr>
        <w:t>Ciro</w:t>
      </w:r>
      <w:proofErr w:type="spellEnd"/>
      <w:r w:rsidRPr="00021881">
        <w:rPr>
          <w:rFonts w:ascii="Arial" w:hAnsi="Arial" w:cs="Arial"/>
          <w:b/>
          <w:bCs/>
          <w:color w:val="252525"/>
          <w:sz w:val="20"/>
          <w:szCs w:val="20"/>
        </w:rPr>
        <w:t>:</w:t>
      </w:r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r w:rsidR="00A11C2C">
        <w:rPr>
          <w:rFonts w:ascii="Arial" w:hAnsi="Arial" w:cs="Arial"/>
          <w:color w:val="252525"/>
          <w:sz w:val="20"/>
          <w:szCs w:val="20"/>
          <w:lang w:val="tr-TR"/>
        </w:rPr>
        <w:t xml:space="preserve">Son 5 yılda </w:t>
      </w:r>
      <w:proofErr w:type="spellStart"/>
      <w:r w:rsidR="00A11C2C">
        <w:rPr>
          <w:rFonts w:ascii="Arial" w:hAnsi="Arial" w:cs="Arial"/>
          <w:color w:val="252525"/>
          <w:sz w:val="20"/>
          <w:szCs w:val="20"/>
        </w:rPr>
        <w:t>a</w:t>
      </w:r>
      <w:r w:rsidRPr="00021881">
        <w:rPr>
          <w:rFonts w:ascii="Arial" w:hAnsi="Arial" w:cs="Arial"/>
          <w:color w:val="252525"/>
          <w:sz w:val="20"/>
          <w:szCs w:val="20"/>
        </w:rPr>
        <w:t>sgari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ortalama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yıllık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ciro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250.000.000 EURO (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iki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yüz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elli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milyon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Euro)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eşdeğeri</w:t>
      </w:r>
      <w:proofErr w:type="spellEnd"/>
    </w:p>
    <w:p w14:paraId="27DA061F" w14:textId="38C494BB" w:rsidR="00021881" w:rsidRPr="00021881" w:rsidRDefault="00021881" w:rsidP="00021881">
      <w:pPr>
        <w:pStyle w:val="ListeParagraf"/>
        <w:numPr>
          <w:ilvl w:val="0"/>
          <w:numId w:val="2"/>
        </w:numPr>
        <w:tabs>
          <w:tab w:val="left" w:pos="709"/>
          <w:tab w:val="left" w:pos="1559"/>
          <w:tab w:val="left" w:pos="2268"/>
          <w:tab w:val="left" w:pos="2977"/>
          <w:tab w:val="left" w:pos="3686"/>
          <w:tab w:val="left" w:pos="4394"/>
          <w:tab w:val="right" w:pos="8789"/>
        </w:tabs>
        <w:spacing w:after="120"/>
        <w:rPr>
          <w:rFonts w:ascii="Arial" w:hAnsi="Arial" w:cs="Arial"/>
          <w:color w:val="252525"/>
          <w:sz w:val="20"/>
          <w:szCs w:val="20"/>
        </w:rPr>
      </w:pPr>
      <w:proofErr w:type="spellStart"/>
      <w:r w:rsidRPr="00794817">
        <w:rPr>
          <w:rFonts w:ascii="Arial" w:hAnsi="Arial" w:cs="Arial"/>
          <w:b/>
          <w:bCs/>
          <w:color w:val="252525"/>
          <w:sz w:val="20"/>
          <w:szCs w:val="20"/>
        </w:rPr>
        <w:t>Genel</w:t>
      </w:r>
      <w:proofErr w:type="spellEnd"/>
      <w:r w:rsidRPr="00794817">
        <w:rPr>
          <w:rFonts w:ascii="Arial" w:hAnsi="Arial" w:cs="Arial"/>
          <w:b/>
          <w:bCs/>
          <w:color w:val="252525"/>
          <w:sz w:val="20"/>
          <w:szCs w:val="20"/>
        </w:rPr>
        <w:t xml:space="preserve"> </w:t>
      </w:r>
      <w:proofErr w:type="spellStart"/>
      <w:r w:rsidRPr="00794817">
        <w:rPr>
          <w:rFonts w:ascii="Arial" w:hAnsi="Arial" w:cs="Arial"/>
          <w:b/>
          <w:bCs/>
          <w:color w:val="252525"/>
          <w:sz w:val="20"/>
          <w:szCs w:val="20"/>
        </w:rPr>
        <w:t>deneyim</w:t>
      </w:r>
      <w:proofErr w:type="spellEnd"/>
      <w:r w:rsidRPr="00794817">
        <w:rPr>
          <w:rFonts w:ascii="Arial" w:hAnsi="Arial" w:cs="Arial"/>
          <w:b/>
          <w:bCs/>
          <w:color w:val="252525"/>
          <w:sz w:val="20"/>
          <w:szCs w:val="20"/>
        </w:rPr>
        <w:t>:</w:t>
      </w:r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r w:rsidR="00A11C2C">
        <w:rPr>
          <w:rFonts w:ascii="Arial" w:hAnsi="Arial" w:cs="Arial"/>
          <w:color w:val="252525"/>
          <w:sz w:val="20"/>
          <w:szCs w:val="20"/>
          <w:lang w:val="tr-TR"/>
        </w:rPr>
        <w:t xml:space="preserve">Son 10 yılda </w:t>
      </w:r>
      <w:proofErr w:type="spellStart"/>
      <w:r w:rsidR="00A11C2C">
        <w:rPr>
          <w:rFonts w:ascii="Arial" w:hAnsi="Arial" w:cs="Arial"/>
          <w:color w:val="252525"/>
          <w:sz w:val="20"/>
          <w:szCs w:val="20"/>
        </w:rPr>
        <w:t>b</w:t>
      </w:r>
      <w:r w:rsidRPr="00021881">
        <w:rPr>
          <w:rFonts w:ascii="Arial" w:hAnsi="Arial" w:cs="Arial"/>
          <w:color w:val="252525"/>
          <w:sz w:val="20"/>
          <w:szCs w:val="20"/>
        </w:rPr>
        <w:t>aşarılı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ve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esaslı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ölçüde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tamamlanmış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ve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önerilen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sözleşmeye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benzer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olan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ve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her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biri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İstekli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tarafından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uygulanan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en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az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400.000.000 EURO (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dört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yüz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milyon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Euro)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eşdeğerinde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işlerden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oluşan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en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az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1 (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bir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)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sözleşmenin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gerçekleştirilmesinde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bir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yüklenici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olarak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(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herhangi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bir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rolde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)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deneyim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sahibi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olmak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>.</w:t>
      </w:r>
    </w:p>
    <w:p w14:paraId="01FF9E84" w14:textId="77777777" w:rsidR="00021881" w:rsidRDefault="00021881" w:rsidP="00794817">
      <w:pPr>
        <w:pStyle w:val="ListeParagraf"/>
        <w:rPr>
          <w:rFonts w:ascii="Arial" w:hAnsi="Arial" w:cs="Arial"/>
          <w:color w:val="252525"/>
          <w:sz w:val="20"/>
          <w:szCs w:val="20"/>
        </w:rPr>
      </w:pP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Benzer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iş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olarak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Raylı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sistemler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(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İnşaat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ve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elektrifikasyon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ve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sinyalizasyon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işlerini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bir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bütün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olarak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tamamlayan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)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kabul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edilecektir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>.</w:t>
      </w:r>
    </w:p>
    <w:p w14:paraId="0FB167BB" w14:textId="6D5946E8" w:rsidR="00021881" w:rsidRPr="00021881" w:rsidRDefault="00021881" w:rsidP="00021881">
      <w:pPr>
        <w:pStyle w:val="ListeParagraf"/>
        <w:numPr>
          <w:ilvl w:val="0"/>
          <w:numId w:val="2"/>
        </w:numPr>
        <w:rPr>
          <w:rFonts w:ascii="Arial" w:hAnsi="Arial" w:cs="Arial"/>
          <w:color w:val="252525"/>
          <w:sz w:val="20"/>
          <w:szCs w:val="20"/>
        </w:rPr>
      </w:pPr>
      <w:proofErr w:type="spellStart"/>
      <w:r w:rsidRPr="00794817">
        <w:rPr>
          <w:rFonts w:ascii="Arial" w:hAnsi="Arial" w:cs="Arial"/>
          <w:b/>
          <w:bCs/>
          <w:color w:val="252525"/>
          <w:sz w:val="20"/>
          <w:szCs w:val="20"/>
        </w:rPr>
        <w:t>Yönetim</w:t>
      </w:r>
      <w:proofErr w:type="spellEnd"/>
      <w:r w:rsidRPr="00794817">
        <w:rPr>
          <w:rFonts w:ascii="Arial" w:hAnsi="Arial" w:cs="Arial"/>
          <w:b/>
          <w:bCs/>
          <w:color w:val="252525"/>
          <w:sz w:val="20"/>
          <w:szCs w:val="20"/>
        </w:rPr>
        <w:t xml:space="preserve"> </w:t>
      </w:r>
      <w:proofErr w:type="spellStart"/>
      <w:r w:rsidRPr="00794817">
        <w:rPr>
          <w:rFonts w:ascii="Arial" w:hAnsi="Arial" w:cs="Arial"/>
          <w:b/>
          <w:bCs/>
          <w:color w:val="252525"/>
          <w:sz w:val="20"/>
          <w:szCs w:val="20"/>
        </w:rPr>
        <w:t>Deneyimi</w:t>
      </w:r>
      <w:proofErr w:type="spellEnd"/>
      <w:r w:rsidRPr="00794817">
        <w:rPr>
          <w:rFonts w:ascii="Arial" w:hAnsi="Arial" w:cs="Arial"/>
          <w:b/>
          <w:bCs/>
          <w:color w:val="252525"/>
          <w:sz w:val="20"/>
          <w:szCs w:val="20"/>
        </w:rPr>
        <w:t>:</w:t>
      </w:r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r w:rsidR="00A11C2C">
        <w:rPr>
          <w:rFonts w:ascii="Arial" w:hAnsi="Arial" w:cs="Arial"/>
          <w:color w:val="252525"/>
          <w:sz w:val="20"/>
          <w:szCs w:val="20"/>
          <w:lang w:val="tr-TR"/>
        </w:rPr>
        <w:t>Son 10 yılda y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ukarıda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belirtilen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benzer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iş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kapsamındaki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veya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diğer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sözleşmeler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için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,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başarılı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ve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esaslı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ölçüde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tamamlanmış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ve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her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biri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en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az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450.000.000 EURO (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dört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yüz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elli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milyon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Euro)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eşdeğerinde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bir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değere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sahip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en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az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1 (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bir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)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sözleşmenin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uygulanmasında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ana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yüklenici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(JVCA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içinde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lider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ortak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)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olarak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deneyim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>.</w:t>
      </w:r>
    </w:p>
    <w:p w14:paraId="308BA0A9" w14:textId="28191C22" w:rsidR="00021881" w:rsidRPr="00021881" w:rsidRDefault="00021881" w:rsidP="00021881">
      <w:pPr>
        <w:pStyle w:val="ListeParagraf"/>
        <w:numPr>
          <w:ilvl w:val="0"/>
          <w:numId w:val="2"/>
        </w:numPr>
        <w:rPr>
          <w:rFonts w:ascii="Arial" w:hAnsi="Arial" w:cs="Arial"/>
          <w:color w:val="252525"/>
          <w:sz w:val="20"/>
          <w:szCs w:val="20"/>
        </w:rPr>
      </w:pPr>
      <w:proofErr w:type="spellStart"/>
      <w:r w:rsidRPr="00794817">
        <w:rPr>
          <w:rFonts w:ascii="Arial" w:hAnsi="Arial" w:cs="Arial"/>
          <w:b/>
          <w:bCs/>
          <w:color w:val="252525"/>
          <w:sz w:val="20"/>
          <w:szCs w:val="20"/>
        </w:rPr>
        <w:t>Spesifik</w:t>
      </w:r>
      <w:proofErr w:type="spellEnd"/>
      <w:r w:rsidRPr="00794817">
        <w:rPr>
          <w:rFonts w:ascii="Arial" w:hAnsi="Arial" w:cs="Arial"/>
          <w:b/>
          <w:bCs/>
          <w:color w:val="252525"/>
          <w:sz w:val="20"/>
          <w:szCs w:val="20"/>
        </w:rPr>
        <w:t xml:space="preserve"> </w:t>
      </w:r>
      <w:proofErr w:type="spellStart"/>
      <w:r w:rsidRPr="00794817">
        <w:rPr>
          <w:rFonts w:ascii="Arial" w:hAnsi="Arial" w:cs="Arial"/>
          <w:b/>
          <w:bCs/>
          <w:color w:val="252525"/>
          <w:sz w:val="20"/>
          <w:szCs w:val="20"/>
        </w:rPr>
        <w:t>Deneyim</w:t>
      </w:r>
      <w:proofErr w:type="spellEnd"/>
      <w:r w:rsidRPr="00794817">
        <w:rPr>
          <w:rFonts w:ascii="Arial" w:hAnsi="Arial" w:cs="Arial"/>
          <w:b/>
          <w:bCs/>
          <w:color w:val="252525"/>
          <w:sz w:val="20"/>
          <w:szCs w:val="20"/>
        </w:rPr>
        <w:t>:</w:t>
      </w:r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r w:rsidR="00A11C2C">
        <w:rPr>
          <w:rFonts w:ascii="Arial" w:hAnsi="Arial" w:cs="Arial"/>
          <w:color w:val="252525"/>
          <w:sz w:val="20"/>
          <w:szCs w:val="20"/>
          <w:lang w:val="tr-TR"/>
        </w:rPr>
        <w:t xml:space="preserve">Son 10 yılda </w:t>
      </w:r>
      <w:proofErr w:type="spellStart"/>
      <w:r w:rsidR="00A11C2C">
        <w:rPr>
          <w:rFonts w:ascii="Arial" w:hAnsi="Arial" w:cs="Arial"/>
          <w:color w:val="252525"/>
          <w:sz w:val="20"/>
          <w:szCs w:val="20"/>
        </w:rPr>
        <w:t>y</w:t>
      </w:r>
      <w:r w:rsidRPr="00021881">
        <w:rPr>
          <w:rFonts w:ascii="Arial" w:hAnsi="Arial" w:cs="Arial"/>
          <w:color w:val="252525"/>
          <w:sz w:val="20"/>
          <w:szCs w:val="20"/>
        </w:rPr>
        <w:t>ukarıdaki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veya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diğer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sözleşmeler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için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,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aşağıdaki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spesifik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faaliyetler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ve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işlerin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gerçekleştirilmesi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konusunda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deneyim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sahibi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olmak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: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Başarılı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ve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esaslı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ölçüde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tamamlanmış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ve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en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az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5 (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beş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) km TBM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tüneli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ve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en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az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5 (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beş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) km NATM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tüneli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içeren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sözleşmenin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gerçekleştirilmesinde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bir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yüklenici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olarak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deneyime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sahip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</w:t>
      </w:r>
      <w:proofErr w:type="spellStart"/>
      <w:r w:rsidRPr="00021881">
        <w:rPr>
          <w:rFonts w:ascii="Arial" w:hAnsi="Arial" w:cs="Arial"/>
          <w:color w:val="252525"/>
          <w:sz w:val="20"/>
          <w:szCs w:val="20"/>
        </w:rPr>
        <w:t>olmak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>.</w:t>
      </w:r>
    </w:p>
    <w:p w14:paraId="1EF2EEC3" w14:textId="77777777" w:rsidR="00794817" w:rsidRDefault="001445C1" w:rsidP="00021881">
      <w:pPr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lastRenderedPageBreak/>
        <w:br/>
      </w:r>
    </w:p>
    <w:p w14:paraId="6A6433E1" w14:textId="5938C322" w:rsidR="00794817" w:rsidRDefault="00794817">
      <w:pPr>
        <w:rPr>
          <w:rFonts w:ascii="Arial" w:hAnsi="Arial" w:cs="Arial"/>
          <w:color w:val="252525"/>
          <w:sz w:val="20"/>
          <w:szCs w:val="20"/>
        </w:rPr>
      </w:pPr>
      <w:bookmarkStart w:id="0" w:name="_GoBack"/>
      <w:bookmarkEnd w:id="0"/>
    </w:p>
    <w:p w14:paraId="568902F5" w14:textId="68BE5F8B" w:rsidR="00021881" w:rsidRDefault="001445C1" w:rsidP="00021881">
      <w:pPr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b/>
          <w:bCs/>
          <w:color w:val="252525"/>
          <w:sz w:val="20"/>
          <w:szCs w:val="20"/>
        </w:rPr>
        <w:t xml:space="preserve">4. </w:t>
      </w:r>
      <w:r w:rsidR="00021881">
        <w:rPr>
          <w:rFonts w:ascii="Arial" w:hAnsi="Arial" w:cs="Arial"/>
          <w:b/>
          <w:bCs/>
          <w:color w:val="252525"/>
          <w:sz w:val="20"/>
          <w:szCs w:val="20"/>
        </w:rPr>
        <w:t>İşveren Adresi:</w:t>
      </w:r>
      <w:r>
        <w:rPr>
          <w:rFonts w:ascii="Arial" w:hAnsi="Arial" w:cs="Arial"/>
          <w:color w:val="252525"/>
          <w:sz w:val="20"/>
          <w:szCs w:val="20"/>
        </w:rPr>
        <w:br/>
      </w:r>
    </w:p>
    <w:p w14:paraId="0F993FF9" w14:textId="4D831367" w:rsidR="000E7DB3" w:rsidRPr="00021881" w:rsidRDefault="00021881" w:rsidP="004659CD">
      <w:pPr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 xml:space="preserve">İşverenin </w:t>
      </w:r>
      <w:r w:rsidRPr="00021881">
        <w:rPr>
          <w:rFonts w:ascii="Arial" w:hAnsi="Arial" w:cs="Arial"/>
          <w:color w:val="252525"/>
          <w:sz w:val="20"/>
          <w:szCs w:val="20"/>
        </w:rPr>
        <w:t xml:space="preserve">adresi sadece bilgi amaçlıdır. </w:t>
      </w:r>
      <w:r>
        <w:rPr>
          <w:rFonts w:ascii="Arial" w:hAnsi="Arial" w:cs="Arial"/>
          <w:color w:val="252525"/>
          <w:sz w:val="20"/>
          <w:szCs w:val="20"/>
        </w:rPr>
        <w:t>İhaleye başvuruda bulunmak için</w:t>
      </w:r>
      <w:r w:rsidRPr="00021881">
        <w:rPr>
          <w:rFonts w:ascii="Arial" w:hAnsi="Arial" w:cs="Arial"/>
          <w:color w:val="252525"/>
          <w:sz w:val="20"/>
          <w:szCs w:val="20"/>
        </w:rPr>
        <w:t xml:space="preserve"> mevcut bağlantıları kullanarak </w:t>
      </w:r>
      <w:proofErr w:type="spellStart"/>
      <w:r>
        <w:rPr>
          <w:rFonts w:ascii="Arial" w:hAnsi="Arial" w:cs="Arial"/>
          <w:color w:val="252525"/>
          <w:sz w:val="20"/>
          <w:szCs w:val="20"/>
        </w:rPr>
        <w:t>dökümanlara</w:t>
      </w:r>
      <w:proofErr w:type="spellEnd"/>
      <w:r w:rsidRPr="00021881">
        <w:rPr>
          <w:rFonts w:ascii="Arial" w:hAnsi="Arial" w:cs="Arial"/>
          <w:color w:val="252525"/>
          <w:sz w:val="20"/>
          <w:szCs w:val="20"/>
        </w:rPr>
        <w:t xml:space="preserve"> erişin. </w:t>
      </w:r>
      <w:r>
        <w:rPr>
          <w:rFonts w:ascii="Arial" w:hAnsi="Arial" w:cs="Arial"/>
          <w:color w:val="252525"/>
          <w:sz w:val="20"/>
          <w:szCs w:val="20"/>
        </w:rPr>
        <w:t>İstekliler</w:t>
      </w:r>
      <w:r w:rsidRPr="00021881">
        <w:rPr>
          <w:rFonts w:ascii="Arial" w:hAnsi="Arial" w:cs="Arial"/>
          <w:color w:val="252525"/>
          <w:sz w:val="20"/>
          <w:szCs w:val="20"/>
        </w:rPr>
        <w:t>,</w:t>
      </w:r>
      <w:r>
        <w:rPr>
          <w:rFonts w:ascii="Arial" w:hAnsi="Arial" w:cs="Arial"/>
          <w:color w:val="252525"/>
          <w:sz w:val="20"/>
          <w:szCs w:val="20"/>
        </w:rPr>
        <w:t xml:space="preserve"> işveren</w:t>
      </w:r>
      <w:r w:rsidRPr="00021881">
        <w:rPr>
          <w:rFonts w:ascii="Arial" w:hAnsi="Arial" w:cs="Arial"/>
          <w:color w:val="252525"/>
          <w:sz w:val="20"/>
          <w:szCs w:val="20"/>
        </w:rPr>
        <w:t xml:space="preserve"> ile iletişim için ECEPP mesaj merkezini kullanmalıdır.</w:t>
      </w:r>
      <w:r w:rsidRPr="00021881">
        <w:rPr>
          <w:rFonts w:ascii="Times New Roman" w:eastAsia="Times New Roman" w:hAnsi="Times New Roman" w:cs="Times New Roman"/>
        </w:rPr>
        <w:t xml:space="preserve"> </w:t>
      </w:r>
      <w:r w:rsidR="001445C1">
        <w:rPr>
          <w:rFonts w:ascii="Arial" w:hAnsi="Arial" w:cs="Arial"/>
          <w:color w:val="252525"/>
          <w:sz w:val="20"/>
          <w:szCs w:val="20"/>
        </w:rPr>
        <w:br/>
      </w:r>
    </w:p>
    <w:p w14:paraId="5FCDD2E7" w14:textId="5E517CF8" w:rsidR="000E7DB3" w:rsidRPr="00336A1D" w:rsidRDefault="000E7DB3" w:rsidP="000E7DB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252525"/>
          <w:sz w:val="20"/>
          <w:szCs w:val="20"/>
        </w:rPr>
        <w:t>Arzu Yavuz</w:t>
      </w:r>
      <w:r w:rsidR="001445C1">
        <w:rPr>
          <w:rFonts w:ascii="Arial" w:hAnsi="Arial" w:cs="Arial"/>
          <w:color w:val="252525"/>
          <w:sz w:val="20"/>
          <w:szCs w:val="20"/>
        </w:rPr>
        <w:br/>
      </w:r>
      <w:r w:rsidR="00021881">
        <w:rPr>
          <w:rFonts w:ascii="Arial" w:eastAsia="Times New Roman" w:hAnsi="Arial" w:cs="Arial"/>
          <w:sz w:val="20"/>
          <w:szCs w:val="20"/>
        </w:rPr>
        <w:t>Raylı Sistemler Dairesi Başkanlığı</w:t>
      </w:r>
    </w:p>
    <w:p w14:paraId="7620DFE0" w14:textId="19704B39" w:rsidR="000E7DB3" w:rsidRPr="00021881" w:rsidRDefault="00021881" w:rsidP="000E7DB3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İzmir Büyükşehir Belediyesi</w:t>
      </w:r>
    </w:p>
    <w:p w14:paraId="74192ADD" w14:textId="3BD94137" w:rsidR="005505EA" w:rsidRDefault="000E7DB3" w:rsidP="000E7DB3">
      <w:pPr>
        <w:jc w:val="both"/>
        <w:rPr>
          <w:rFonts w:ascii="Arial" w:eastAsia="Times New Roman" w:hAnsi="Arial" w:cs="Arial"/>
          <w:sz w:val="20"/>
          <w:szCs w:val="20"/>
        </w:rPr>
      </w:pPr>
      <w:r w:rsidRPr="00336A1D">
        <w:rPr>
          <w:rFonts w:ascii="Arial" w:eastAsia="Times New Roman" w:hAnsi="Arial" w:cs="Arial"/>
          <w:sz w:val="20"/>
          <w:szCs w:val="20"/>
        </w:rPr>
        <w:t xml:space="preserve">Adres: </w:t>
      </w:r>
      <w:r w:rsidR="005505EA">
        <w:rPr>
          <w:rFonts w:ascii="Arial" w:eastAsia="Times New Roman" w:hAnsi="Arial" w:cs="Arial"/>
          <w:sz w:val="20"/>
          <w:szCs w:val="20"/>
        </w:rPr>
        <w:t>Dr. Mustafa Enver Bey Cad. 26 A</w:t>
      </w:r>
      <w:r w:rsidR="00021881">
        <w:rPr>
          <w:rFonts w:ascii="Arial" w:eastAsia="Times New Roman" w:hAnsi="Arial" w:cs="Arial"/>
          <w:sz w:val="20"/>
          <w:szCs w:val="20"/>
        </w:rPr>
        <w:t>ğ</w:t>
      </w:r>
      <w:r w:rsidR="005505EA">
        <w:rPr>
          <w:rFonts w:ascii="Arial" w:eastAsia="Times New Roman" w:hAnsi="Arial" w:cs="Arial"/>
          <w:sz w:val="20"/>
          <w:szCs w:val="20"/>
        </w:rPr>
        <w:t>ustos Kap</w:t>
      </w:r>
      <w:r w:rsidR="00021881">
        <w:rPr>
          <w:rFonts w:ascii="Arial" w:eastAsia="Times New Roman" w:hAnsi="Arial" w:cs="Arial"/>
          <w:sz w:val="20"/>
          <w:szCs w:val="20"/>
        </w:rPr>
        <w:t>ısı</w:t>
      </w:r>
      <w:r w:rsidR="005505E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505EA">
        <w:rPr>
          <w:rFonts w:ascii="Arial" w:eastAsia="Times New Roman" w:hAnsi="Arial" w:cs="Arial"/>
          <w:sz w:val="20"/>
          <w:szCs w:val="20"/>
        </w:rPr>
        <w:t>K</w:t>
      </w:r>
      <w:r w:rsidR="00021881">
        <w:rPr>
          <w:rFonts w:ascii="Arial" w:eastAsia="Times New Roman" w:hAnsi="Arial" w:cs="Arial"/>
          <w:sz w:val="20"/>
          <w:szCs w:val="20"/>
        </w:rPr>
        <w:t>ü</w:t>
      </w:r>
      <w:r w:rsidR="005505EA">
        <w:rPr>
          <w:rFonts w:ascii="Arial" w:eastAsia="Times New Roman" w:hAnsi="Arial" w:cs="Arial"/>
          <w:sz w:val="20"/>
          <w:szCs w:val="20"/>
        </w:rPr>
        <w:t>lt</w:t>
      </w:r>
      <w:r w:rsidR="00021881">
        <w:rPr>
          <w:rFonts w:ascii="Arial" w:eastAsia="Times New Roman" w:hAnsi="Arial" w:cs="Arial"/>
          <w:sz w:val="20"/>
          <w:szCs w:val="20"/>
        </w:rPr>
        <w:t>ü</w:t>
      </w:r>
      <w:r w:rsidR="005505EA">
        <w:rPr>
          <w:rFonts w:ascii="Arial" w:eastAsia="Times New Roman" w:hAnsi="Arial" w:cs="Arial"/>
          <w:sz w:val="20"/>
          <w:szCs w:val="20"/>
        </w:rPr>
        <w:t>rpark</w:t>
      </w:r>
      <w:proofErr w:type="spellEnd"/>
      <w:r w:rsidR="005505EA">
        <w:rPr>
          <w:rFonts w:ascii="Arial" w:eastAsia="Times New Roman" w:hAnsi="Arial" w:cs="Arial"/>
          <w:sz w:val="20"/>
          <w:szCs w:val="20"/>
        </w:rPr>
        <w:t xml:space="preserve"> </w:t>
      </w:r>
      <w:r w:rsidR="00021881">
        <w:rPr>
          <w:rFonts w:ascii="Arial" w:eastAsia="Times New Roman" w:hAnsi="Arial" w:cs="Arial"/>
          <w:sz w:val="20"/>
          <w:szCs w:val="20"/>
        </w:rPr>
        <w:t>İ</w:t>
      </w:r>
      <w:r w:rsidR="005505EA">
        <w:rPr>
          <w:rFonts w:ascii="Arial" w:eastAsia="Times New Roman" w:hAnsi="Arial" w:cs="Arial"/>
          <w:sz w:val="20"/>
          <w:szCs w:val="20"/>
        </w:rPr>
        <w:t xml:space="preserve">zmir Sanat Merkezi </w:t>
      </w:r>
    </w:p>
    <w:p w14:paraId="66398D28" w14:textId="025438BE" w:rsidR="000E7DB3" w:rsidRPr="00021881" w:rsidRDefault="005505EA" w:rsidP="000E7DB3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35250 </w:t>
      </w:r>
      <w:r w:rsidR="000E7DB3" w:rsidRPr="00336A1D">
        <w:rPr>
          <w:rFonts w:ascii="Arial" w:eastAsia="Times New Roman" w:hAnsi="Arial" w:cs="Arial"/>
          <w:sz w:val="20"/>
          <w:szCs w:val="20"/>
        </w:rPr>
        <w:t xml:space="preserve">Konak – </w:t>
      </w:r>
      <w:r w:rsidR="00021881">
        <w:rPr>
          <w:rFonts w:ascii="Arial" w:eastAsia="Times New Roman" w:hAnsi="Arial" w:cs="Arial"/>
          <w:sz w:val="20"/>
          <w:szCs w:val="20"/>
        </w:rPr>
        <w:t>İ</w:t>
      </w:r>
      <w:r w:rsidR="000E7DB3" w:rsidRPr="00336A1D">
        <w:rPr>
          <w:rFonts w:ascii="Arial" w:eastAsia="Times New Roman" w:hAnsi="Arial" w:cs="Arial"/>
          <w:sz w:val="20"/>
          <w:szCs w:val="20"/>
        </w:rPr>
        <w:t xml:space="preserve">zmir, </w:t>
      </w:r>
      <w:r w:rsidR="000E7DB3" w:rsidRPr="00336A1D">
        <w:rPr>
          <w:rFonts w:ascii="Arial" w:hAnsi="Arial" w:cs="Arial"/>
          <w:sz w:val="20"/>
          <w:szCs w:val="20"/>
        </w:rPr>
        <w:t>T</w:t>
      </w:r>
      <w:r w:rsidR="00021881">
        <w:rPr>
          <w:rFonts w:ascii="Arial" w:hAnsi="Arial" w:cs="Arial"/>
          <w:sz w:val="20"/>
          <w:szCs w:val="20"/>
        </w:rPr>
        <w:t>ürkiye</w:t>
      </w:r>
    </w:p>
    <w:p w14:paraId="48E9303E" w14:textId="77777777" w:rsidR="000E7DB3" w:rsidRPr="00336A1D" w:rsidRDefault="000E7DB3" w:rsidP="000E7DB3">
      <w:pPr>
        <w:rPr>
          <w:rFonts w:ascii="Arial" w:hAnsi="Arial" w:cs="Arial"/>
          <w:sz w:val="20"/>
          <w:szCs w:val="20"/>
        </w:rPr>
      </w:pPr>
      <w:r w:rsidRPr="00336A1D">
        <w:rPr>
          <w:rFonts w:ascii="Arial" w:hAnsi="Arial" w:cs="Arial"/>
          <w:sz w:val="20"/>
          <w:szCs w:val="20"/>
        </w:rPr>
        <w:t>Tel: +90 232 293 15 18</w:t>
      </w:r>
    </w:p>
    <w:p w14:paraId="1F128E4D" w14:textId="5889DBA3" w:rsidR="000E7DB3" w:rsidRPr="0021307E" w:rsidRDefault="000E7DB3" w:rsidP="0021307E">
      <w:pPr>
        <w:rPr>
          <w:rFonts w:ascii="Arial" w:hAnsi="Arial" w:cs="Arial"/>
          <w:sz w:val="20"/>
          <w:szCs w:val="20"/>
        </w:rPr>
      </w:pPr>
      <w:r w:rsidRPr="00336A1D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="0021307E" w:rsidRPr="00DE6CA1">
          <w:rPr>
            <w:rStyle w:val="Kpr"/>
            <w:rFonts w:ascii="Arial" w:hAnsi="Arial" w:cs="Arial"/>
            <w:sz w:val="20"/>
            <w:szCs w:val="20"/>
          </w:rPr>
          <w:t>arzuyavuz@izmir.bel.tr</w:t>
        </w:r>
      </w:hyperlink>
    </w:p>
    <w:p w14:paraId="34E29E36" w14:textId="77777777" w:rsidR="0021307E" w:rsidRDefault="0021307E" w:rsidP="001445C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52525"/>
          <w:sz w:val="20"/>
          <w:szCs w:val="20"/>
        </w:rPr>
      </w:pPr>
    </w:p>
    <w:p w14:paraId="126CF8EA" w14:textId="77777777" w:rsidR="001445C1" w:rsidRDefault="001445C1"/>
    <w:sectPr w:rsidR="001445C1" w:rsidSect="00AD1DF2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3B4B"/>
    <w:multiLevelType w:val="hybridMultilevel"/>
    <w:tmpl w:val="D85A97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333AB"/>
    <w:multiLevelType w:val="hybridMultilevel"/>
    <w:tmpl w:val="B316FC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C1"/>
    <w:rsid w:val="00021881"/>
    <w:rsid w:val="000B57DE"/>
    <w:rsid w:val="000E7DB3"/>
    <w:rsid w:val="001445C1"/>
    <w:rsid w:val="0021307E"/>
    <w:rsid w:val="00213493"/>
    <w:rsid w:val="004659CD"/>
    <w:rsid w:val="005303FC"/>
    <w:rsid w:val="005505EA"/>
    <w:rsid w:val="00794817"/>
    <w:rsid w:val="007D718C"/>
    <w:rsid w:val="00A11C2C"/>
    <w:rsid w:val="00AD1DF2"/>
    <w:rsid w:val="00C32135"/>
    <w:rsid w:val="00EB26AF"/>
    <w:rsid w:val="00F5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BA05"/>
  <w15:chartTrackingRefBased/>
  <w15:docId w15:val="{8F5BD21D-0CDE-6E4D-AD8C-6F5130A4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445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1445C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445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1445C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Gl">
    <w:name w:val="Strong"/>
    <w:basedOn w:val="VarsaylanParagrafYazTipi"/>
    <w:uiPriority w:val="22"/>
    <w:qFormat/>
    <w:rsid w:val="001445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45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VarsaylanParagrafYazTipi"/>
    <w:rsid w:val="001445C1"/>
  </w:style>
  <w:style w:type="character" w:styleId="Kpr">
    <w:name w:val="Hyperlink"/>
    <w:basedOn w:val="VarsaylanParagrafYazTipi"/>
    <w:uiPriority w:val="99"/>
    <w:unhideWhenUsed/>
    <w:rsid w:val="001445C1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E7DB3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1307E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130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307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30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30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307E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21307E"/>
  </w:style>
  <w:style w:type="paragraph" w:styleId="ListeParagraf">
    <w:name w:val="List Paragraph"/>
    <w:basedOn w:val="Normal"/>
    <w:uiPriority w:val="99"/>
    <w:qFormat/>
    <w:rsid w:val="007D718C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jlqj4b">
    <w:name w:val="jlqj4b"/>
    <w:basedOn w:val="VarsaylanParagrafYazTipi"/>
    <w:rsid w:val="00021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zuyavuz@izmir.bel.tr" TargetMode="External"/><Relationship Id="rId5" Type="http://schemas.openxmlformats.org/officeDocument/2006/relationships/hyperlink" Target="https://ecepp.ebrd.com/respond/P4UJ48X8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Hayta</dc:creator>
  <cp:keywords/>
  <dc:description/>
  <cp:lastModifiedBy>Burcu EVİNLİGİL</cp:lastModifiedBy>
  <cp:revision>7</cp:revision>
  <dcterms:created xsi:type="dcterms:W3CDTF">2021-01-25T15:03:00Z</dcterms:created>
  <dcterms:modified xsi:type="dcterms:W3CDTF">2021-02-18T08:06:00Z</dcterms:modified>
</cp:coreProperties>
</file>